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04127" wp14:editId="0AB05B4C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337" w:rsidRPr="003C5141" w:rsidRDefault="00C01337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C01337" w:rsidRPr="003C5141" w:rsidRDefault="00C01337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505" w:rsidRPr="00126505">
        <w:rPr>
          <w:noProof/>
        </w:rPr>
        <w:t xml:space="preserve"> </w:t>
      </w:r>
      <w:r w:rsidR="00126505">
        <w:rPr>
          <w:noProof/>
        </w:rPr>
        <w:drawing>
          <wp:inline distT="0" distB="0" distL="0" distR="0" wp14:anchorId="2AAB3C31" wp14:editId="0630E584">
            <wp:extent cx="581025" cy="7239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873498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2627D">
        <w:rPr>
          <w:rFonts w:ascii="PT Astra Serif" w:eastAsia="Times New Roman" w:hAnsi="PT Astra Serif" w:cs="Times New Roman"/>
          <w:sz w:val="28"/>
          <w:szCs w:val="28"/>
        </w:rPr>
        <w:t>14 ноября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 w:rsidRPr="00F221CD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62627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2627D">
        <w:rPr>
          <w:rFonts w:ascii="PT Astra Serif" w:eastAsia="Times New Roman" w:hAnsi="PT Astra Serif" w:cs="Times New Roman"/>
          <w:sz w:val="28"/>
          <w:szCs w:val="28"/>
        </w:rPr>
        <w:t>36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221CD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25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.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12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.2024 №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66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Порядка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к бюджету города </w:t>
      </w:r>
      <w:proofErr w:type="spellStart"/>
      <w:r w:rsidR="002F3361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Pr="00F221CD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F221CD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F221CD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150B8C" w:rsidRDefault="002F3361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9, 20, 21, 23 Бюджетного кодекса </w:t>
      </w:r>
      <w:proofErr w:type="gramStart"/>
      <w:r>
        <w:rPr>
          <w:rFonts w:ascii="PT Astra Serif" w:hAnsi="PT Astra Serif"/>
          <w:sz w:val="28"/>
          <w:szCs w:val="28"/>
        </w:rPr>
        <w:t xml:space="preserve">Российской Федерации, приказом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назначения», пунктом 21.1 Положения о департаменте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утвержденного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29.11.2011 № 110 в целях организации работы по составлению и исполнению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C01337">
        <w:rPr>
          <w:rFonts w:ascii="PT Astra Serif" w:hAnsi="PT Astra Serif"/>
          <w:sz w:val="28"/>
          <w:szCs w:val="28"/>
        </w:rPr>
        <w:t xml:space="preserve"> приказываю:</w:t>
      </w:r>
      <w:proofErr w:type="gramEnd"/>
    </w:p>
    <w:p w:rsidR="00D75584" w:rsidRPr="0077290E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Внести в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приказ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директора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епартамента финансов от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25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.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12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.2024 №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66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п «</w:t>
      </w:r>
      <w:r w:rsidR="002F3361" w:rsidRPr="00F221CD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Порядка 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к бюджету города </w:t>
      </w:r>
      <w:proofErr w:type="spellStart"/>
      <w:r w:rsidR="002F3361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</w:p>
    <w:p w:rsidR="0077290E" w:rsidRPr="0077290E" w:rsidRDefault="0077290E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 В приложении:</w:t>
      </w:r>
    </w:p>
    <w:p w:rsidR="0077290E" w:rsidRDefault="00401FA2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>1.1.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1.</w:t>
      </w:r>
      <w:r w:rsidR="00036D4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В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 пункт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е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 xml:space="preserve"> 3.2 раздела 3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слова:</w:t>
      </w:r>
    </w:p>
    <w:p w:rsidR="002F3361" w:rsidRDefault="002F3361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«1 -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егиональные проекты,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направленные на достижение целей, показателей и решение задач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 национальн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 проект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а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7290E" w:rsidRDefault="002F3361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 xml:space="preserve">егиональные проекты, 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направленные на достижение показателей федеральных проектов, не входящих в состав</w:t>
      </w:r>
      <w:r w:rsidR="0077290E" w:rsidRPr="002F3361">
        <w:rPr>
          <w:rFonts w:ascii="PT Astra Serif" w:eastAsia="Times New Roman" w:hAnsi="PT Astra Serif" w:cs="Times New Roman"/>
          <w:sz w:val="28"/>
          <w:szCs w:val="28"/>
        </w:rPr>
        <w:t xml:space="preserve"> национальн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ых</w:t>
      </w:r>
      <w:r w:rsidR="0077290E" w:rsidRPr="002F3361">
        <w:rPr>
          <w:rFonts w:ascii="PT Astra Serif" w:eastAsia="Times New Roman" w:hAnsi="PT Astra Serif" w:cs="Times New Roman"/>
          <w:sz w:val="28"/>
          <w:szCs w:val="28"/>
        </w:rPr>
        <w:t xml:space="preserve"> проект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>ов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="0077290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7290E" w:rsidRDefault="0077290E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заменить словами:</w:t>
      </w:r>
    </w:p>
    <w:p w:rsidR="0077290E" w:rsidRDefault="0077290E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«1 -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>егиональные проекты, обеспечивающие достижение показателей и реализацию мероприятий (результатов) федеральных проектов, входящих в состав национальных проектов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F3361" w:rsidRDefault="0077290E" w:rsidP="0077290E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2 - р</w:t>
      </w:r>
      <w:r w:rsidRPr="002F3361">
        <w:rPr>
          <w:rFonts w:ascii="PT Astra Serif" w:eastAsia="Times New Roman" w:hAnsi="PT Astra Serif" w:cs="Times New Roman"/>
          <w:sz w:val="28"/>
          <w:szCs w:val="28"/>
        </w:rPr>
        <w:t>егиональные проекты, обеспечивающие достижение показателей и реализацию мероприятий (результатов) федеральных проектов, не входящих в состав национальных проектов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="002F336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E369CF" w:rsidRPr="00A84602" w:rsidRDefault="00036D4D" w:rsidP="000E1BA0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A84602">
        <w:rPr>
          <w:rFonts w:ascii="PT Astra Serif" w:eastAsia="Times New Roman" w:hAnsi="PT Astra Serif" w:cs="Times New Roman"/>
          <w:sz w:val="28"/>
          <w:szCs w:val="28"/>
        </w:rPr>
        <w:t>1.</w:t>
      </w:r>
      <w:r w:rsidR="00176A2B">
        <w:rPr>
          <w:rFonts w:ascii="PT Astra Serif" w:eastAsia="Times New Roman" w:hAnsi="PT Astra Serif" w:cs="Times New Roman"/>
          <w:sz w:val="28"/>
          <w:szCs w:val="28"/>
        </w:rPr>
        <w:t>1.</w:t>
      </w:r>
      <w:r w:rsidRPr="00A84602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>П</w:t>
      </w:r>
      <w:r w:rsidRPr="00A84602">
        <w:rPr>
          <w:rFonts w:ascii="PT Astra Serif" w:eastAsia="Times New Roman" w:hAnsi="PT Astra Serif" w:cs="Times New Roman"/>
          <w:sz w:val="28"/>
          <w:szCs w:val="28"/>
        </w:rPr>
        <w:t>риложени</w:t>
      </w:r>
      <w:r w:rsidR="00820E07">
        <w:rPr>
          <w:rFonts w:ascii="PT Astra Serif" w:eastAsia="Times New Roman" w:hAnsi="PT Astra Serif" w:cs="Times New Roman"/>
          <w:sz w:val="28"/>
          <w:szCs w:val="28"/>
        </w:rPr>
        <w:t>я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 1, 2</w:t>
      </w:r>
      <w:r w:rsidR="004B336F">
        <w:rPr>
          <w:rFonts w:ascii="PT Astra Serif" w:eastAsia="Times New Roman" w:hAnsi="PT Astra Serif" w:cs="Times New Roman"/>
          <w:sz w:val="28"/>
          <w:szCs w:val="28"/>
        </w:rPr>
        <w:t>,</w:t>
      </w:r>
      <w:r w:rsidR="00176A2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336F">
        <w:rPr>
          <w:rFonts w:ascii="PT Astra Serif" w:eastAsia="Times New Roman" w:hAnsi="PT Astra Serif" w:cs="Times New Roman"/>
          <w:sz w:val="28"/>
          <w:szCs w:val="28"/>
        </w:rPr>
        <w:t>3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 к Порядку</w:t>
      </w:r>
      <w:r w:rsidR="00176A2B">
        <w:rPr>
          <w:rFonts w:ascii="PT Astra Serif" w:eastAsia="Times New Roman" w:hAnsi="PT Astra Serif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к бюджету города </w:t>
      </w:r>
      <w:proofErr w:type="spellStart"/>
      <w:r w:rsidR="00176A2B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 изложить в новой редакции</w:t>
      </w:r>
      <w:r w:rsidR="00820E07">
        <w:rPr>
          <w:rFonts w:ascii="PT Astra Serif" w:eastAsia="Times New Roman" w:hAnsi="PT Astra Serif" w:cs="Times New Roman"/>
          <w:sz w:val="28"/>
          <w:szCs w:val="28"/>
        </w:rPr>
        <w:t xml:space="preserve"> (приложение)</w:t>
      </w:r>
      <w:r w:rsidR="000E1BA0" w:rsidRPr="00A84602">
        <w:rPr>
          <w:rFonts w:ascii="PT Astra Serif" w:eastAsia="Times New Roman" w:hAnsi="PT Astra Serif" w:cs="Times New Roman"/>
          <w:sz w:val="28"/>
          <w:szCs w:val="28"/>
        </w:rPr>
        <w:t xml:space="preserve">.  </w:t>
      </w:r>
    </w:p>
    <w:p w:rsidR="00A84602" w:rsidRPr="00A84602" w:rsidRDefault="00176A2B" w:rsidP="00A84602">
      <w:pPr>
        <w:pStyle w:val="affff1"/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84602" w:rsidRPr="00A84602">
        <w:rPr>
          <w:rFonts w:ascii="PT Astra Serif" w:hAnsi="PT Astra Serif"/>
          <w:sz w:val="28"/>
          <w:szCs w:val="28"/>
        </w:rPr>
        <w:t xml:space="preserve">. Настоящий приказ распространяется на правоотношения, возникшие при составлении и исполнении бюджета города </w:t>
      </w:r>
      <w:proofErr w:type="spellStart"/>
      <w:r w:rsidR="00A84602" w:rsidRPr="00A84602">
        <w:rPr>
          <w:rFonts w:ascii="PT Astra Serif" w:hAnsi="PT Astra Serif"/>
          <w:sz w:val="28"/>
          <w:szCs w:val="28"/>
        </w:rPr>
        <w:t>Югорска</w:t>
      </w:r>
      <w:proofErr w:type="spellEnd"/>
      <w:r w:rsidR="00A84602" w:rsidRPr="00A84602">
        <w:rPr>
          <w:rFonts w:ascii="PT Astra Serif" w:hAnsi="PT Astra Serif"/>
          <w:sz w:val="28"/>
          <w:szCs w:val="28"/>
        </w:rPr>
        <w:t>, начиная с бюджета на 202</w:t>
      </w:r>
      <w:r w:rsidR="00A84602">
        <w:rPr>
          <w:rFonts w:ascii="PT Astra Serif" w:hAnsi="PT Astra Serif"/>
          <w:sz w:val="28"/>
          <w:szCs w:val="28"/>
        </w:rPr>
        <w:t>6</w:t>
      </w:r>
      <w:r w:rsidR="00A84602" w:rsidRPr="00A8460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A84602">
        <w:rPr>
          <w:rFonts w:ascii="PT Astra Serif" w:hAnsi="PT Astra Serif"/>
          <w:sz w:val="28"/>
          <w:szCs w:val="28"/>
        </w:rPr>
        <w:t>7</w:t>
      </w:r>
      <w:r w:rsidR="00A84602" w:rsidRPr="00A84602">
        <w:rPr>
          <w:rFonts w:ascii="PT Astra Serif" w:hAnsi="PT Astra Serif"/>
          <w:sz w:val="28"/>
          <w:szCs w:val="28"/>
        </w:rPr>
        <w:t xml:space="preserve"> и 202</w:t>
      </w:r>
      <w:r w:rsidR="00A84602">
        <w:rPr>
          <w:rFonts w:ascii="PT Astra Serif" w:hAnsi="PT Astra Serif"/>
          <w:sz w:val="28"/>
          <w:szCs w:val="28"/>
        </w:rPr>
        <w:t>8</w:t>
      </w:r>
      <w:r w:rsidR="00A84602" w:rsidRPr="00A84602">
        <w:rPr>
          <w:rFonts w:ascii="PT Astra Serif" w:hAnsi="PT Astra Serif"/>
          <w:sz w:val="28"/>
          <w:szCs w:val="28"/>
        </w:rPr>
        <w:t xml:space="preserve"> годов.</w:t>
      </w:r>
    </w:p>
    <w:p w:rsidR="00A84602" w:rsidRPr="00A84602" w:rsidRDefault="00176A2B" w:rsidP="00A84602">
      <w:pPr>
        <w:pStyle w:val="affff1"/>
        <w:spacing w:line="276" w:lineRule="auto"/>
        <w:ind w:firstLine="708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A84602" w:rsidRPr="00A84602"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 w:rsidR="00A84602" w:rsidRPr="00A84602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A84602" w:rsidRPr="00A84602">
        <w:rPr>
          <w:rFonts w:ascii="PT Astra Serif" w:hAnsi="PT Astra Serif"/>
          <w:bCs/>
          <w:sz w:val="28"/>
          <w:szCs w:val="28"/>
        </w:rPr>
        <w:t xml:space="preserve"> исполнением приказа возложить на бюджетное управление департамента финансов (Н.П. Бушуева).</w:t>
      </w:r>
    </w:p>
    <w:p w:rsidR="00BE650E" w:rsidRDefault="00BE650E" w:rsidP="000E4AA6">
      <w:pPr>
        <w:widowControl/>
        <w:spacing w:line="276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26505" w:rsidRDefault="00126505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обязанности </w:t>
      </w:r>
    </w:p>
    <w:p w:rsidR="008C16CC" w:rsidRDefault="00126505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bookmarkEnd w:id="0"/>
      <w:r>
        <w:rPr>
          <w:rFonts w:ascii="PT Astra Serif" w:eastAsia="Times New Roman" w:hAnsi="PT Astra Serif" w:cs="Times New Roman"/>
          <w:b/>
          <w:sz w:val="28"/>
          <w:szCs w:val="28"/>
        </w:rPr>
        <w:t>Н.П. Бушуева</w:t>
      </w: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директора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департамента финансов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</w:t>
      </w:r>
      <w:r w:rsidR="002527BE">
        <w:rPr>
          <w:rFonts w:ascii="PT Astra Serif" w:hAnsi="PT Astra Serif"/>
          <w:sz w:val="28"/>
          <w:szCs w:val="28"/>
        </w:rPr>
        <w:t xml:space="preserve"> 14.11.2025 </w:t>
      </w:r>
      <w:r>
        <w:rPr>
          <w:rFonts w:ascii="PT Astra Serif" w:hAnsi="PT Astra Serif"/>
          <w:sz w:val="28"/>
          <w:szCs w:val="28"/>
        </w:rPr>
        <w:t>№</w:t>
      </w:r>
      <w:r w:rsidR="002527BE">
        <w:rPr>
          <w:rFonts w:ascii="PT Astra Serif" w:hAnsi="PT Astra Serif"/>
          <w:sz w:val="28"/>
          <w:szCs w:val="28"/>
        </w:rPr>
        <w:t xml:space="preserve"> 36п</w:t>
      </w: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137ADB" w:rsidRDefault="00137ADB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>Приложен</w:t>
      </w:r>
      <w:bookmarkStart w:id="1" w:name="_GoBack"/>
      <w:bookmarkEnd w:id="1"/>
      <w:r w:rsidRPr="00E967C7">
        <w:rPr>
          <w:rFonts w:ascii="PT Astra Serif" w:hAnsi="PT Astra Serif"/>
          <w:sz w:val="28"/>
          <w:szCs w:val="28"/>
        </w:rPr>
        <w:t>ие 1</w:t>
      </w: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 xml:space="preserve">к Порядку применения </w:t>
      </w:r>
      <w:proofErr w:type="gramStart"/>
      <w:r w:rsidRPr="00E967C7">
        <w:rPr>
          <w:rFonts w:ascii="PT Astra Serif" w:hAnsi="PT Astra Serif"/>
          <w:sz w:val="28"/>
          <w:szCs w:val="28"/>
        </w:rPr>
        <w:t>бюджетной</w:t>
      </w:r>
      <w:proofErr w:type="gramEnd"/>
      <w:r w:rsidRPr="00E967C7">
        <w:rPr>
          <w:rFonts w:ascii="PT Astra Serif" w:hAnsi="PT Astra Serif"/>
          <w:sz w:val="28"/>
          <w:szCs w:val="28"/>
        </w:rPr>
        <w:t xml:space="preserve"> </w:t>
      </w: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>классификации Российской Федерации</w:t>
      </w:r>
    </w:p>
    <w:p w:rsidR="00D2227E" w:rsidRPr="00E967C7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 xml:space="preserve"> в части, относящейся </w:t>
      </w:r>
      <w:proofErr w:type="gramStart"/>
      <w:r w:rsidRPr="00E967C7">
        <w:rPr>
          <w:rFonts w:ascii="PT Astra Serif" w:hAnsi="PT Astra Serif"/>
          <w:sz w:val="28"/>
          <w:szCs w:val="28"/>
        </w:rPr>
        <w:t>к</w:t>
      </w:r>
      <w:proofErr w:type="gramEnd"/>
      <w:r w:rsidRPr="00E967C7">
        <w:rPr>
          <w:rFonts w:ascii="PT Astra Serif" w:hAnsi="PT Astra Serif"/>
          <w:sz w:val="28"/>
          <w:szCs w:val="28"/>
        </w:rPr>
        <w:t xml:space="preserve">  </w:t>
      </w:r>
    </w:p>
    <w:p w:rsidR="00D2227E" w:rsidRPr="00D2227E" w:rsidRDefault="00D2227E" w:rsidP="00D2227E">
      <w:pPr>
        <w:spacing w:line="276" w:lineRule="auto"/>
        <w:jc w:val="right"/>
        <w:rPr>
          <w:rFonts w:ascii="PT Astra Serif" w:hAnsi="PT Astra Serif"/>
          <w:color w:val="FF0000"/>
          <w:sz w:val="28"/>
          <w:szCs w:val="28"/>
        </w:rPr>
      </w:pPr>
      <w:r w:rsidRPr="00E967C7">
        <w:rPr>
          <w:rFonts w:ascii="PT Astra Serif" w:hAnsi="PT Astra Serif"/>
          <w:sz w:val="28"/>
          <w:szCs w:val="28"/>
        </w:rPr>
        <w:t xml:space="preserve">бюджету города </w:t>
      </w:r>
      <w:proofErr w:type="spellStart"/>
      <w:r w:rsidRPr="00E967C7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D2227E" w:rsidRPr="00C431BA" w:rsidRDefault="00D2227E" w:rsidP="00D2227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2227E" w:rsidRPr="00C431BA" w:rsidRDefault="00D2227E" w:rsidP="00D2227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31BA">
        <w:rPr>
          <w:rFonts w:ascii="PT Astra Serif" w:hAnsi="PT Astra Serif"/>
          <w:b/>
          <w:snapToGrid w:val="0"/>
          <w:sz w:val="28"/>
          <w:szCs w:val="28"/>
        </w:rPr>
        <w:t xml:space="preserve">Перечень дополнительной </w:t>
      </w:r>
      <w:proofErr w:type="gramStart"/>
      <w:r w:rsidRPr="00C431BA">
        <w:rPr>
          <w:rFonts w:ascii="PT Astra Serif" w:hAnsi="PT Astra Serif"/>
          <w:b/>
          <w:snapToGrid w:val="0"/>
          <w:sz w:val="28"/>
          <w:szCs w:val="28"/>
        </w:rPr>
        <w:t>детализации кодов классификации операций сектора государственного</w:t>
      </w:r>
      <w:proofErr w:type="gramEnd"/>
      <w:r w:rsidRPr="00C431BA">
        <w:rPr>
          <w:rFonts w:ascii="PT Astra Serif" w:hAnsi="PT Astra Serif"/>
          <w:b/>
          <w:snapToGrid w:val="0"/>
          <w:sz w:val="28"/>
          <w:szCs w:val="28"/>
        </w:rPr>
        <w:t xml:space="preserve"> управления (далее – </w:t>
      </w:r>
      <w:proofErr w:type="spellStart"/>
      <w:r w:rsidRPr="00C431BA">
        <w:rPr>
          <w:rFonts w:ascii="PT Astra Serif" w:hAnsi="PT Astra Serif"/>
          <w:b/>
          <w:snapToGrid w:val="0"/>
          <w:sz w:val="28"/>
          <w:szCs w:val="28"/>
        </w:rPr>
        <w:t>СубКОСГУ</w:t>
      </w:r>
      <w:proofErr w:type="spellEnd"/>
      <w:r w:rsidRPr="00C431BA">
        <w:rPr>
          <w:rFonts w:ascii="PT Astra Serif" w:hAnsi="PT Astra Serif"/>
          <w:b/>
          <w:snapToGrid w:val="0"/>
          <w:sz w:val="28"/>
          <w:szCs w:val="28"/>
        </w:rPr>
        <w:t>)</w:t>
      </w: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7513"/>
      </w:tblGrid>
      <w:tr w:rsidR="00D2227E" w:rsidRPr="00D2227E" w:rsidTr="004B336F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№ </w:t>
            </w:r>
            <w:proofErr w:type="gramStart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п</w:t>
            </w:r>
            <w:proofErr w:type="gramEnd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Код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СубКОСГУ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/>
                <w:color w:val="000000"/>
              </w:rPr>
              <w:t>СубКОСГУ</w:t>
            </w:r>
            <w:proofErr w:type="spellEnd"/>
          </w:p>
        </w:tc>
      </w:tr>
      <w:tr w:rsidR="00D2227E" w:rsidRPr="00D2227E" w:rsidTr="004B336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110.00.00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Заработная плата (за исключением расходов, отраженных по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111.00.00)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111.00.00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 Заработная плата педагогических работников и работников учреждений культуры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spacing w:line="276" w:lineRule="auto"/>
              <w:ind w:firstLine="0"/>
              <w:rPr>
                <w:rFonts w:ascii="PT Astra Serif" w:eastAsia="Times New Roman" w:hAnsi="PT Astra Serif" w:cs="Times New Roman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130.00.00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Начисления на выплаты по оплате труда (за исключением расходов, отраженных по </w:t>
            </w:r>
            <w:proofErr w:type="spellStart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131.00.00)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131.00.00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 Начисления на выплаты по оплате труда педагогических работников и работников учреждений культуры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Оплата услуг отопления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Оплата услуг предоставления электроэнергии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233.00.00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Оплата услуг водоснабжения и водоотведения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234.00.00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</w:rPr>
              <w:t>Оплата услуг по обращению с твердыми коммунальными отходами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251.00.00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Содержание нефинансовых активов в чистоте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252.00.00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Противопожарные мероприятия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253.00.00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Текущий ремонт зданий, сооружений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254.00.00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Капитальный ремонт зданий, сооружений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255.00.00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Другие работы, услуги по содержанию имущества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221.00.00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и текущий ремонт электрооборудования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222.00.00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внутренних инженерных систем  и сетей теплоснабжения, водоснабжения и водоотведения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223.00.00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системы вентиляции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224.00.00 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пожарной сигнализации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225.00.00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Техническое обслуживание узла учета тепла, холодного и горячего водоснабжения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Возмещение расходов, связанных со служебными командировками</w:t>
            </w:r>
          </w:p>
        </w:tc>
      </w:tr>
      <w:tr w:rsidR="00D2227E" w:rsidRPr="00D2227E" w:rsidTr="004B336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bCs/>
                <w:color w:val="000000"/>
              </w:rPr>
              <w:t>262.00.00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Разработка проектной и сметной документации для ремонта объектов нефинансовых активов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263.00.00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Расходы на прохождение медицинского осмотра</w:t>
            </w:r>
          </w:p>
        </w:tc>
      </w:tr>
      <w:tr w:rsidR="00D2227E" w:rsidRPr="00D2227E" w:rsidTr="004B336F">
        <w:trPr>
          <w:trHeight w:val="7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264.00.00.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Услуги вневедомственной (в том числе пожарной)</w:t>
            </w:r>
          </w:p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 xml:space="preserve"> охраны»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265.00.00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Прием и обслуживание делегаций (представительские расходы)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266.00.00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Услуги в области информационных технологий</w:t>
            </w:r>
          </w:p>
        </w:tc>
      </w:tr>
      <w:tr w:rsidR="00D2227E" w:rsidRPr="00D2227E" w:rsidTr="004B336F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267.00.00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Другие расходы, связанные с оплатой работ, услуг</w:t>
            </w:r>
          </w:p>
        </w:tc>
      </w:tr>
      <w:tr w:rsidR="00D2227E" w:rsidRPr="00D2227E" w:rsidTr="004B336F"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311.00.00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Приобретение объектов для комплектования библиотечного фонда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312.00.00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Приобретение основных средств, за исключением библиотечного фонда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313.00.00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7E" w:rsidRPr="00D2227E" w:rsidRDefault="00D2227E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2227E">
              <w:rPr>
                <w:rFonts w:ascii="PT Astra Serif" w:eastAsia="Times New Roman" w:hAnsi="PT Astra Serif" w:cs="Times New Roman"/>
                <w:color w:val="000000"/>
              </w:rPr>
              <w:t>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341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342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продуктов питания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343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горюче-смазочных материалов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344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строительных материалов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345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мягкого инвентаря</w:t>
            </w:r>
          </w:p>
        </w:tc>
      </w:tr>
      <w:tr w:rsidR="00D2227E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346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27E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</w:t>
            </w:r>
          </w:p>
        </w:tc>
      </w:tr>
      <w:tr w:rsidR="00DB5D19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347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19" w:rsidRP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материальных запасов для целей капитальных вложений</w:t>
            </w:r>
          </w:p>
        </w:tc>
      </w:tr>
      <w:tr w:rsidR="00DB5D19" w:rsidRPr="00D2227E" w:rsidTr="00D2227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Pr="00D2227E" w:rsidRDefault="00DB5D19" w:rsidP="00DB5D19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19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349</w:t>
            </w:r>
            <w:r w:rsidR="003C27BB">
              <w:rPr>
                <w:rFonts w:ascii="PT Astra Serif" w:eastAsia="Times New Roman" w:hAnsi="PT Astra Serif" w:cs="Times New Roman"/>
                <w:color w:val="000000"/>
              </w:rPr>
              <w:t>.00.00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19" w:rsidRPr="00D2227E" w:rsidRDefault="00DB5D19" w:rsidP="00D2227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 однократного применения</w:t>
            </w:r>
          </w:p>
        </w:tc>
      </w:tr>
    </w:tbl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2227E" w:rsidRDefault="00D2227E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Приложение 2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к Порядку применения </w:t>
      </w:r>
      <w:proofErr w:type="gramStart"/>
      <w:r w:rsidRPr="00137ADB">
        <w:rPr>
          <w:rFonts w:ascii="PT Astra Serif" w:hAnsi="PT Astra Serif"/>
          <w:sz w:val="28"/>
          <w:szCs w:val="28"/>
        </w:rPr>
        <w:t>бюджетной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классификации Российской Федерации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 в части, относящейся </w:t>
      </w:r>
      <w:proofErr w:type="gramStart"/>
      <w:r w:rsidRPr="00137ADB">
        <w:rPr>
          <w:rFonts w:ascii="PT Astra Serif" w:hAnsi="PT Astra Serif"/>
          <w:sz w:val="28"/>
          <w:szCs w:val="28"/>
        </w:rPr>
        <w:t>к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 </w:t>
      </w:r>
    </w:p>
    <w:p w:rsidR="009E2C13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бюджету города </w:t>
      </w:r>
      <w:proofErr w:type="spellStart"/>
      <w:r w:rsidRPr="00137AD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E2C13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29"/>
        <w:gridCol w:w="7088"/>
      </w:tblGrid>
      <w:tr w:rsidR="009E2C13" w:rsidRPr="009E2C13" w:rsidTr="004B336F">
        <w:trPr>
          <w:tblHeader/>
        </w:trPr>
        <w:tc>
          <w:tcPr>
            <w:tcW w:w="621" w:type="dxa"/>
            <w:shd w:val="clear" w:color="000000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№ </w:t>
            </w:r>
            <w:proofErr w:type="gramStart"/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п</w:t>
            </w:r>
            <w:proofErr w:type="gramEnd"/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/п</w:t>
            </w:r>
          </w:p>
        </w:tc>
        <w:tc>
          <w:tcPr>
            <w:tcW w:w="2229" w:type="dxa"/>
            <w:shd w:val="clear" w:color="000000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КОСГУ</w:t>
            </w:r>
          </w:p>
        </w:tc>
        <w:tc>
          <w:tcPr>
            <w:tcW w:w="7088" w:type="dxa"/>
            <w:shd w:val="clear" w:color="000000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proofErr w:type="spellStart"/>
            <w:r w:rsidRPr="009E2C13">
              <w:rPr>
                <w:rFonts w:ascii="PT Astra Serif" w:eastAsia="Times New Roman" w:hAnsi="PT Astra Serif" w:cs="Times New Roman"/>
                <w:b/>
                <w:color w:val="000000"/>
              </w:rPr>
              <w:t>СубКОСГУ</w:t>
            </w:r>
            <w:proofErr w:type="spellEnd"/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1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211 «Заработная плата»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110.00.00 «Заработная плата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111.00.00)»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111.00.00 «Заработная плата педагогических работников и работников учреждений культуры»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spacing w:line="276" w:lineRule="auto"/>
              <w:ind w:firstLine="0"/>
              <w:rPr>
                <w:rFonts w:ascii="PT Astra Serif" w:eastAsia="Times New Roman" w:hAnsi="PT Astra Serif" w:cs="Times New Roman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213 «</w:t>
            </w:r>
            <w:r w:rsidRPr="009E2C13">
              <w:rPr>
                <w:rFonts w:ascii="PT Astra Serif" w:eastAsia="Times New Roman" w:hAnsi="PT Astra Serif" w:cs="Times New Roman"/>
              </w:rPr>
              <w:t>Начисления на выплаты по оплате труда</w:t>
            </w: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130.00.00 «Начисления на выплаты по оплате труда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131.00.00)»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131.00.00 «Начисления на выплаты по оплате труда педагогических работников и работников учреждений культуры»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3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223 «Коммунальные услуги»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231.00.00 «Оплата услуг отопления»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232.00.00 «Оплата услуг предоставления электроэнергии»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233.00.00 «Оплата услуг водоснабжения и водоотведения»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234.00.00 «</w:t>
            </w:r>
            <w:r w:rsidRPr="009E2C13">
              <w:rPr>
                <w:rFonts w:ascii="PT Astra Serif" w:eastAsia="Times New Roman" w:hAnsi="PT Astra Serif" w:cs="Times New Roman"/>
              </w:rPr>
              <w:t>Оплата услуг по обращению с твердыми коммунальными отходами»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4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225 «Работы, услуги по содержанию имущества»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251.00.00 «Содержание нефинансовых активов в чистоте»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252.00.00 «Противопожарные мероприятия»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253.00.00 «Текущий ремонт зданий, сооружений»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254.00.00 «Капитальный ремонт зданий, сооружений»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255.00.00 «Другие работы, услуги по содержанию имущества»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221.00.00 «Техническое обслуживание и текущий ремонт электрооборудования»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222.00.00 «Техническое обслуживание внутренних инженерных систем  и сетей теплоснабжения, водоснабжения и водоотведения»</w:t>
            </w:r>
            <w:r w:rsidRPr="009E2C13">
              <w:rPr>
                <w:rFonts w:ascii="PT Astra Serif" w:eastAsia="Times New Roman" w:hAnsi="PT Astra Serif" w:cs="Times New Roman"/>
                <w:color w:val="000000"/>
              </w:rPr>
              <w:tab/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223.00.00 «Техническое обслуживание системы вентиляции»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224.00.00 «Техническое обслуживание пожарной сигнализации»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225.00.00 «Техническое обслуживание узла учета тепла, холодного и горячего водоснабжения»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5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226 «Прочие работы, услуги»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261.00.00 «Возмещение расходов, связанных со служебными командировками»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262.00.00 «Разработка проектной и сметной документации для ремонта объектов нефинансовых активов»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263.00.00 «Расходы на прохождение медицинского осмотра»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264.00.00 «Услуги вневедомственной (в том числе пожарной) охраны»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 xml:space="preserve">265.00.00 «Прием и обслуживание делегаций (представительские </w:t>
            </w:r>
            <w:r w:rsidRPr="009E2C13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расходы)»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266.00.00 «Услуги в области информационных технологий»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267.00.00 «Другие расходы, связанные с оплатой работ, услуг»</w:t>
            </w:r>
          </w:p>
        </w:tc>
      </w:tr>
      <w:tr w:rsidR="009E2C13" w:rsidRPr="009E2C13" w:rsidTr="004B336F"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6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spacing w:line="276" w:lineRule="auto"/>
              <w:ind w:firstLine="0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266 «</w:t>
            </w:r>
            <w:r w:rsidRPr="009E2C13">
              <w:rPr>
                <w:rFonts w:ascii="PT Astra Serif" w:eastAsia="Times New Roman" w:hAnsi="PT Astra Serif" w:cs="Times New Roman"/>
              </w:rPr>
              <w:t>Социальные пособия и компенсации персоналу в денежной форме»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110.00.00 «Заработная плата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111.00.00)»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111.00.00 «Заработная плата педагогических работников и работников учреждений культуры»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130.00.00 «Начисления на выплаты по оплате труда (за исключением расходов, отраженных по </w:t>
            </w:r>
            <w:proofErr w:type="spellStart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СубКОСГУ</w:t>
            </w:r>
            <w:proofErr w:type="spellEnd"/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131.00.00)»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  <w:highlight w:val="yellow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131.00.00 «Начисления на выплаты по оплате труда педагогических работников и работников учреждений культуры»</w:t>
            </w:r>
          </w:p>
        </w:tc>
      </w:tr>
      <w:tr w:rsidR="009E2C13" w:rsidRPr="009E2C13" w:rsidTr="004B336F">
        <w:trPr>
          <w:trHeight w:val="539"/>
        </w:trPr>
        <w:tc>
          <w:tcPr>
            <w:tcW w:w="621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7</w:t>
            </w:r>
          </w:p>
        </w:tc>
        <w:tc>
          <w:tcPr>
            <w:tcW w:w="2229" w:type="dxa"/>
            <w:vMerge w:val="restart"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bCs/>
                <w:color w:val="000000"/>
              </w:rPr>
              <w:t>310 «Увеличение стоимости основных средств»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311.00.00 «Приобретение объектов для комплектования библиотечного фонда»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312.00.00 «Приобретение основных средств, за исключением библиотечного фонда»</w:t>
            </w:r>
          </w:p>
        </w:tc>
      </w:tr>
      <w:tr w:rsidR="009E2C13" w:rsidRPr="009E2C13" w:rsidTr="004B336F">
        <w:tc>
          <w:tcPr>
            <w:tcW w:w="621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9E2C13" w:rsidRPr="009E2C13" w:rsidRDefault="009E2C13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 w:rsidRPr="009E2C13">
              <w:rPr>
                <w:rFonts w:ascii="PT Astra Serif" w:eastAsia="Times New Roman" w:hAnsi="PT Astra Serif" w:cs="Times New Roman"/>
                <w:color w:val="000000"/>
              </w:rPr>
              <w:t>313.00.00 «Строительство,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собственности»</w:t>
            </w:r>
          </w:p>
        </w:tc>
      </w:tr>
      <w:tr w:rsidR="003C27BB" w:rsidRPr="009E2C13" w:rsidTr="004B336F">
        <w:tc>
          <w:tcPr>
            <w:tcW w:w="621" w:type="dxa"/>
            <w:vMerge w:val="restart"/>
          </w:tcPr>
          <w:p w:rsidR="003C27BB" w:rsidRPr="009E2C13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2229" w:type="dxa"/>
            <w:vMerge w:val="restart"/>
          </w:tcPr>
          <w:p w:rsidR="003C27BB" w:rsidRPr="009E2C13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340 «</w:t>
            </w:r>
            <w:r w:rsidRPr="009E2C13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материальных запасов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341.00.00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лекарственных препаратов и материалов, применяемых в медицинских целях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342.00.00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продуктов питания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343.00.00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горюче-смазочных материалов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344.00.00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строительных материалов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345.00.00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мягкого инвентаря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346.00.00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B5D19" w:rsidRDefault="003C27BB" w:rsidP="003C27BB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347.00.00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материальных запасов для целей капитальных вложений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  <w:tr w:rsidR="003C27BB" w:rsidRPr="009E2C13" w:rsidTr="004B336F">
        <w:tc>
          <w:tcPr>
            <w:tcW w:w="621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229" w:type="dxa"/>
            <w:vMerge/>
          </w:tcPr>
          <w:p w:rsidR="003C27BB" w:rsidRDefault="003C27BB" w:rsidP="009E2C13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3C27BB" w:rsidRPr="00D2227E" w:rsidRDefault="003C27BB" w:rsidP="00C0133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349.00.00 «</w:t>
            </w:r>
            <w:r w:rsidRPr="00DB5D19">
              <w:rPr>
                <w:rFonts w:ascii="PT Astra Serif" w:eastAsia="Times New Roman" w:hAnsi="PT Astra Serif" w:cs="Times New Roman"/>
                <w:color w:val="000000"/>
              </w:rPr>
              <w:t>Увеличение стоимости прочих материальных запасов однократного применения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»</w:t>
            </w:r>
          </w:p>
        </w:tc>
      </w:tr>
    </w:tbl>
    <w:p w:rsidR="009E2C13" w:rsidRPr="00C431BA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9E2C13" w:rsidRDefault="009E2C13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</w:p>
    <w:p w:rsidR="00CE514F" w:rsidRDefault="00CE514F" w:rsidP="009E2C13">
      <w:pPr>
        <w:spacing w:line="276" w:lineRule="auto"/>
        <w:jc w:val="right"/>
        <w:rPr>
          <w:rFonts w:ascii="PT Astra Serif" w:hAnsi="PT Astra Serif"/>
          <w:sz w:val="28"/>
          <w:szCs w:val="28"/>
          <w:highlight w:val="yellow"/>
        </w:rPr>
        <w:sectPr w:rsidR="00CE514F" w:rsidSect="00F221CD">
          <w:headerReference w:type="default" r:id="rId10"/>
          <w:pgSz w:w="11900" w:h="16800"/>
          <w:pgMar w:top="1134" w:right="851" w:bottom="1134" w:left="1701" w:header="567" w:footer="720" w:gutter="0"/>
          <w:cols w:space="720"/>
          <w:noEndnote/>
          <w:titlePg/>
          <w:docGrid w:linePitch="326"/>
        </w:sectPr>
      </w:pP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lastRenderedPageBreak/>
        <w:t>Приложение 3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к Порядку применения </w:t>
      </w:r>
      <w:proofErr w:type="gramStart"/>
      <w:r w:rsidRPr="00137ADB">
        <w:rPr>
          <w:rFonts w:ascii="PT Astra Serif" w:hAnsi="PT Astra Serif"/>
          <w:sz w:val="28"/>
          <w:szCs w:val="28"/>
        </w:rPr>
        <w:t>бюджетной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</w:t>
      </w:r>
    </w:p>
    <w:p w:rsidR="009E2C13" w:rsidRPr="00137ADB" w:rsidRDefault="009E2C13" w:rsidP="009E2C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классификации Российской Федерации</w:t>
      </w:r>
    </w:p>
    <w:p w:rsidR="00CE514F" w:rsidRPr="00137ADB" w:rsidRDefault="009E2C13" w:rsidP="00CE514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 xml:space="preserve"> в части, относящейся </w:t>
      </w:r>
      <w:proofErr w:type="gramStart"/>
      <w:r w:rsidRPr="00137ADB">
        <w:rPr>
          <w:rFonts w:ascii="PT Astra Serif" w:hAnsi="PT Astra Serif"/>
          <w:sz w:val="28"/>
          <w:szCs w:val="28"/>
        </w:rPr>
        <w:t>к</w:t>
      </w:r>
      <w:proofErr w:type="gramEnd"/>
      <w:r w:rsidRPr="00137ADB">
        <w:rPr>
          <w:rFonts w:ascii="PT Astra Serif" w:hAnsi="PT Astra Serif"/>
          <w:sz w:val="28"/>
          <w:szCs w:val="28"/>
        </w:rPr>
        <w:t xml:space="preserve"> </w:t>
      </w:r>
    </w:p>
    <w:p w:rsidR="00CE514F" w:rsidRPr="00137ADB" w:rsidRDefault="00CE514F" w:rsidP="00CE514F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137ADB">
        <w:rPr>
          <w:rFonts w:ascii="PT Astra Serif" w:hAnsi="PT Astra Serif"/>
          <w:sz w:val="28"/>
          <w:szCs w:val="28"/>
        </w:rPr>
        <w:t>б</w:t>
      </w:r>
      <w:r w:rsidR="009E2C13" w:rsidRPr="00137ADB">
        <w:rPr>
          <w:rFonts w:ascii="PT Astra Serif" w:hAnsi="PT Astra Serif"/>
          <w:sz w:val="28"/>
          <w:szCs w:val="28"/>
        </w:rPr>
        <w:t xml:space="preserve">юджету города </w:t>
      </w:r>
      <w:proofErr w:type="spellStart"/>
      <w:r w:rsidR="009E2C13" w:rsidRPr="00137AD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CE514F" w:rsidRDefault="00CE514F" w:rsidP="00CE514F">
      <w:pPr>
        <w:spacing w:line="276" w:lineRule="auto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191E9D" w:rsidRDefault="00191E9D" w:rsidP="00191E9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431BA">
        <w:rPr>
          <w:rFonts w:ascii="PT Astra Serif" w:hAnsi="PT Astra Serif"/>
          <w:b/>
          <w:sz w:val="28"/>
          <w:szCs w:val="28"/>
        </w:rPr>
        <w:t xml:space="preserve">Указания по отнесению расходов по </w:t>
      </w:r>
      <w:proofErr w:type="spellStart"/>
      <w:r w:rsidRPr="00C431BA">
        <w:rPr>
          <w:rFonts w:ascii="PT Astra Serif" w:hAnsi="PT Astra Serif"/>
          <w:b/>
          <w:sz w:val="28"/>
          <w:szCs w:val="28"/>
        </w:rPr>
        <w:t>СубКОСГУ</w:t>
      </w:r>
      <w:proofErr w:type="spellEnd"/>
    </w:p>
    <w:p w:rsidR="00191E9D" w:rsidRDefault="00191E9D" w:rsidP="00191E9D">
      <w:pPr>
        <w:spacing w:line="276" w:lineRule="auto"/>
        <w:jc w:val="center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50"/>
        <w:gridCol w:w="1439"/>
        <w:gridCol w:w="2371"/>
        <w:gridCol w:w="8629"/>
      </w:tblGrid>
      <w:tr w:rsidR="00CE514F" w:rsidRPr="00CE514F" w:rsidTr="00191E9D">
        <w:trPr>
          <w:trHeight w:val="312"/>
          <w:tblHeader/>
        </w:trPr>
        <w:tc>
          <w:tcPr>
            <w:tcW w:w="952" w:type="dxa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Код КОСГУ</w:t>
            </w:r>
          </w:p>
        </w:tc>
        <w:tc>
          <w:tcPr>
            <w:tcW w:w="1650" w:type="dxa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Наименование КОСГУ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Код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Наименование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</w:p>
        </w:tc>
        <w:tc>
          <w:tcPr>
            <w:tcW w:w="8629" w:type="dxa"/>
            <w:vAlign w:val="center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Направление расходов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211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Заработная плата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110.00.00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Заработная плата (за исключением расходов, отраженных по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111.00.00)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выплату заработной платы работникам, за исключением педагогических работников и работников учреждений культуры, осуществляемые на основе договоров (контрактов), в соответствии с законодательством Российской Федерации о государственной (муниципальной) службе, трудовым законодательством, в том числе: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должностным окладам, по ставкам заработной платы, по почасовой оплате;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в ночное время, праздничные и выходные дни;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 вредными и (или) опасными и иными особыми условиями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сверхурочную работу;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 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подросткам, принимаемым на временные рабочие места;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преподавателям, 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сотрудникам, призванным на военные сборы;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время вынужденного прогула;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надбавки: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выслугу лет;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особые условия муниципальной службы;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со сведениями, составляющими государственную тайну;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квалификационный разряд (классный чин, за классность по специальности);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- за работу и стаж работы в местностях с особыми климатическими условиями, в районах Крайнего Севера и приравненных к ним местностях;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сложность, напряженность, специальный режим работы;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ученую степень, ученое звание;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отпусков: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ежегодных отпусков, в том числе компенсация за неиспользованный отпуск;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отпусков за период обучения персонала, направленного на профессиональную подготовку, повышение квалификации или обучение другим профессиям;</w:t>
            </w:r>
          </w:p>
          <w:p w:rsidR="00CE514F" w:rsidRPr="00CE514F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единовременных выплат при предоставлении ежегодного оплачиваемого отпуска муниципальным служащим; </w:t>
            </w:r>
          </w:p>
          <w:p w:rsidR="00CE514F" w:rsidRPr="00CE514F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i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выплат при увольнении компенсации за неиспользованный отпуск;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иные 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выплаты поощрительного, стимулирующего характера, в том числе вознаграждения по итогам работы за год, премии;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медицинского обследования, сдачи крови и отдыха, предоставляемые персоналу - донорам крови;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участия в выполнении государственных или общественных обязанностей;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материальной помощи за счет фонда оплаты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аналогичные расходы.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Кроме того, на данную подстатью относятся расходы по выплате удержаний, произведенных с заработной платы, к которым, в том числе относятся: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основании их заявлений, а также оплата почтового сбора;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перечисления денежных сре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дств пр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офсоюзным организациям (членские профсоюзные взносы);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налог на доходы физических лиц;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удержания по исполнительным документам, в том числе на оплату алиментов;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возмещение материального ущерба, причиненного персоналом организации;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иные удержания в рамках исполнительного производства.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Заработная плата педагогических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выплату заработной платы педагогическим работникам и работникам учреждений культуры, осуществляемые на основе договоров (контрактов), в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соответствии с трудовым законодательством, в том числе: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должностным окладам, по ставкам заработной платы, по почасовой оплате;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в ночное время, праздничные и выходные дни;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 вредными и (или) опасными и иными особыми условиями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сверхурочную работу;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 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подросткам, принимаемым на временные рабочие места;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преподавателям, 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сотрудникам, призванным на военные сборы;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время вынужденного прогула;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надбавки: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выслугу лет;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со сведениями, составляющими государственную тайну;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работу и стаж работы в местностях с особыми климатическими условиями, в районах Крайнего Севера и приравненных к ним местностях;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сложность, напряженность, специальный режим работы;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ученую степень, ученое звание;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  <w:u w:val="single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отпусков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  <w:u w:val="single"/>
              </w:rPr>
              <w:t>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ежегодных отпусков, в том числе компенсация за неиспользованный отпуск;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отпусков за период обучения персонала, направленного на профессиональную подготовку, повышение квалификации или обучение другим профессиям;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иные выплаты: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выплаты поощрительного, стимулирующего характера, в том числе вознаграждения по итогам работы за год, премии;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медицинского обследования, сдачи крови и отдыха, предоставляемые персоналу - донорам крови;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за дни участия в выполнении государственных или общественных обязанностей;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материальной помощи за счет фонда оплаты труда;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другие аналогичные расходы.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Кроме того, на данную подстатью относятся расходы по выплате удержаний, произведенных с заработной платы, к которым, в том числе относятся: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основании их заявлений, а также оплата почтового сбора;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перечисления денежных сре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дств пр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офсоюзным организациям (членские профсоюзные взносы);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налог на доходы физических лиц;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удержания по исполнительным документам, в том числе на оплату алиментов;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возмещение материального ущерба, причиненного персоналом организации;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иные удержания в рамках исполнительного производства.</w:t>
            </w:r>
          </w:p>
        </w:tc>
      </w:tr>
      <w:tr w:rsidR="00CE514F" w:rsidRPr="00CE514F" w:rsidTr="00191E9D">
        <w:trPr>
          <w:trHeight w:val="624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213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130.00.00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Начисления на выплаты по оплате труда (за исключением расходов, отраженных по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131.00.00)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Расходы, связанные с начислениями на выплаты по оплате труда работникам, за исключением педагогических работников и работников учреждений культуры, в том числе: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Начисления на выплаты по оплате труда педагогических 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Расходы, связанные с начислениями на выплаты по оплате труда педагогическим работникам и работникам учреждений культуры, в том числе: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</w:t>
            </w:r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lastRenderedPageBreak/>
              <w:t>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223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Коммунальные услуги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отопления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услуг отопления,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отопления;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энергосервисных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договоров (контрактов);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расходы по оплате услуг отопления: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предоставления электроэнергии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предоставления электроэнергии,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по предоставлению электроэнергии;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энергосервисных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договоров (контрактов);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расходы по оплате предоставления электроэнергии: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транспортировки электричества по электрическим сетям;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водоснабжения и водоотведения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услуг горячего и холодного водоснабжения, водоотведения,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по водоснабжению и водоотведению;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услуг канализации, ассенизации;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энергосервисных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договоров (контрактов);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расходы по оплате услуг горячего и холодного водоснабжения, водоотведения: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оплата технологических нужд (работ, связанных с предоставлением коммунальных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по оплате договоров на вывоз жидких бытовых отходов при отсутствии централизованной системы канализации;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234.00.00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Оплата услуг по обращению с твердыми коммунальными отходами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услуг по обращению с твердыми коммунальными отходами, в том числе: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по тарифам за услуги по обращению с твердыми коммунальными отходами;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225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Содержание нефинансовых активов в чистоте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содержание нефинансовых активов в чистоте: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уборку снега, мусора;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вывоз снега, отходов производства (в том числе, медицинских и радиационно-опасных), включая расходы на оплату договоров, предметом которых является вывоз и утилизация отходов производства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дезинфекцию, дезинсекцию, дератизацию, газацию (дегазацию);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санитарно-гигиеническое обслуживание, мойку и чистку (химчистку) имущества (транспорта, помещений, окон и иного имущества), натирку полов, прачечные услуги;</w:t>
            </w:r>
            <w:proofErr w:type="gramEnd"/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уборку несанкционированных свалок;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оказание услуг по обращению с отходами 1 и 2 классов опасности.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противопожарные мероприятия, связанные с содержанием имущества: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огнезащитную обработку;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зарядку огнетушителей;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установку противопожарных дверей (замену дверей на 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противопожарные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измерение сопротивления изоляции электропроводки, испытание устройств защитного заземления;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испытаний пожарных кранов.</w:t>
            </w:r>
            <w:r w:rsidRPr="00CE51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испытание средств обеспечения пожарной безопасности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испытание и проверку ограждения кровли</w:t>
            </w:r>
            <w:r w:rsid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Текущий ремонт зданий, сооружений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текущий ремонт и реставрацию нефинансовых активов: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устранение неисправностей (восстановление работоспособности) отдельных объектов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нефинансовых активов, а также объектов и систем (охранная, пожарная сигнализация, система вентиляции и тому подобное), входящих в состав отдельных объектов нефинансовых активов;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поддержание технико-экономических и эксплуатационных показателей объектов нефинансовых активов (срок полезного использования, мощность, качество применения, количество и площадь объектов, пропускная способность и тому подобное) на изначально предусмотренном уровне;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некапитальной перепланировки помещений;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реставрация музейных предметов и музейных коллекций, включенных в состав музейных фондов;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работ по реставрации нефинансовых активов, за исключением работ, носящих характер реконструкции, модернизации, дооборудования;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(работы, осуществляемые поставщиком коммунальных услуг, исходя из условий договора поставки коммунальных услуг), расходы на оплату которых, относятся на подстатью 223 "Коммунальные услуги" КОСГУ.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254.00.00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Капитальный ремонт зданий, сооружений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капитальный ремонт и реставрацию нефинансовых активов: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устранение неисправностей (восстановление работоспособности) отдельных объектов нефинансовых активов, а также объектов и систем (охранная, пожарная сигнализация, система вентиляции и тому подобное), входящих в состав отдельных объектов нефинансовых активов;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-проведение работ по реставрации нефинансовых активов, за исключением работ, носящих характер реконструкции, модернизации, дооборудования.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255.00.00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Другие работы, услуги по содержанию имущества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пусконаладочные работы: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пусконаладочные работы "под нагрузкой" (расходы некапитального характера, осуществляемые при эксплуатации объектов нефинансовых активов);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оплату работ (услуг), осуществляемые в целях соблюдения нормативных предписаний по эксплуатации (содержанию) имущества, а также в целях определения его технического состояния: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перепадомеров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, измерительных медицинских аппаратов, спидометров;</w:t>
            </w:r>
            <w:proofErr w:type="gramEnd"/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обследование технического состояния (аттестация) объектов нефинансовых активов,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осуществляемое в целях получения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техническом осмотре), ресурса работоспособности;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энергетическое обследование;</w:t>
            </w:r>
          </w:p>
          <w:p w:rsidR="00CE514F" w:rsidRPr="00CE514F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i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проведение технического осмотра транспортных средств;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бактериологических исследований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на оплату иных работ (услуг):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замазку, оклейку окон;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организации питания животных, находящихся в оперативном управлении, а также их ветеринарное обслуживание;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заправку картриджей; 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содержание и текущий ремонт, коммунальные ресурсы, в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т.ч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. электроэнергия, потребляемые при содержании общего имущества многоквартирного дома;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дорог, проездов, тротуаров;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уборка территории, прилегающей к административным зданиям;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взносы на капремонт общего имущества;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и обслуживание детских и спортивных площадок;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и обслуживание пожарных гидрантов;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содержание и обслуживание пожарных водоемов;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содержание и обслуживание приюта для 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безнадзорных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и бродячих живот;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деятельность по обращению с животными без владельцев (животные, переданные в муниципальную собственность);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</w:rPr>
              <w:t xml:space="preserve">-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системы тревожной (охранной) сигнализации;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техническое обслуживание системы видеонаблюдения;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техническое обслуживание системы кондиционирования;</w:t>
            </w:r>
          </w:p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nil"/>
            </w:tcBorders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и текущий ремонт электрооборудования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техническое обслуживание и текущий ремонт электрооборудования.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222.00.00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Техническое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обслуживание внутренних инженерных систем  и сетей теплоснабжения, водоснабжения и водоотведения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техническое обслуживание внутренних инженерных систем и сетей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теплоснабжения, водоснабжения и водоотведения. 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223.00.00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системы вентиляции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техническое обслуживание системы вентиляции.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224.00.00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пожарной сигнализации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техническое обслуживание пожарной сигнализации.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tcBorders>
              <w:top w:val="nil"/>
            </w:tcBorders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225.00.00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Техническое обслуживание узла учета тепла, холодного и горячего водоснабжения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Расходы на техническое обслуживание узла учета тепла, холодного и горячего водоснабжения. </w:t>
            </w:r>
          </w:p>
        </w:tc>
      </w:tr>
      <w:tr w:rsidR="00CE514F" w:rsidRPr="00CE514F" w:rsidTr="00191E9D">
        <w:trPr>
          <w:trHeight w:val="20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226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Прочие работы, услуги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Возмещение расходов, связанных со служебными командировками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возмещение персоналу расходов, связанных со служебными командировками: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i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проезду к месту служебной командировки и обратно к месту постоянной работы транспортом общего пользования;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по найму жилых помещений;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- по иным расходам, произведенным работником в служебной командировке с разрешения или </w:t>
            </w:r>
            <w:proofErr w:type="gramStart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>ведома</w:t>
            </w:r>
            <w:proofErr w:type="gramEnd"/>
            <w:r w:rsidRPr="00CE514F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работодателя в соответствии с коллективным договором или локальным актом работодателя.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Разработка проектной и сметной документации для ремонта объектов нефинансовых активов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разработку проектной и сметной документации для ремонта объектов нефинансовых активов, инженерно-геодезические изыскания.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Расходы на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прохождение медицинского осмотра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медицинские услуги (в том числе диспансеризация, медицинский осмотр и </w:t>
            </w: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освидетельствование работников (включая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предрейсовые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и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послерейсовые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осмотры водителей), состоящих в штате учреждения), возмещение персоналу расходов на прохождение медицинского осмотра, а также прохождение профессиональной гигиенической подготовки и аттестации должностных лиц и работников организаций (санитарный минимум), оформление медицинских книжек, лабораторные исследования (для прохождения медосмотра)</w:t>
            </w:r>
            <w:r w:rsid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264.00.00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Услуги вневедомственной (в том числе пожарной) охраны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услуги по охране, приобретаемые на основании договоров гражданско-правового характера с физическими и юридическими лицами.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265.00.00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Прием и обслуживание делегаций (представительские расходы)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Представительские расходы, расходы на прием и обслуживание делегаций.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266.00.00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8629" w:type="dxa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услуги в области информационных технологий: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обеспечение безопасности информации и </w:t>
            </w:r>
            <w:proofErr w:type="spell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режимно</w:t>
            </w:r>
            <w:proofErr w:type="spell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-секретных мероприятий;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защиту электронного документооборота (поддержке программного продукта) с использованием сертификационных сре</w:t>
            </w:r>
            <w:proofErr w:type="gramStart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дств кр</w:t>
            </w:r>
            <w:proofErr w:type="gramEnd"/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иптографической защиты информации;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периодическую проверку (в том числе аттестация)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приобретение неисключительных прав пользования на результаты интеллектуальной деятельности (прав пользования на результаты интеллектуальной деятельности 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сопровождение программных продуктов;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предоставление доступа к информационному ресурсу;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навигационно-информационные услуги по обслуживанию и технической поддержке навигационно-информационной системы</w:t>
            </w:r>
          </w:p>
          <w:p w:rsidR="00CE514F" w:rsidRPr="00CE514F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- за услугу по активации кода обработки фискальных данных</w:t>
            </w:r>
            <w:r w:rsid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267.00.00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Другие расходы,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связанные с оплатой работ, услуг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Расходы на выполнение работ, оказание услуг, не отнесенных на подстатьи 261-266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СубКОСГУ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, в том числе: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научно-исследовательские, опытно-конструкторские, опытно-технологические, </w:t>
            </w:r>
            <w:proofErr w:type="gram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геолого-разведочные</w:t>
            </w:r>
            <w:proofErr w:type="gram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работы;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межевание границ земельных участков;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типографские работы, услуги: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переплетные работы;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ксерокопирование;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иные работы и услуги: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государственной экспертизы проектной документации, осуществление строительного контроля, включая авторский надзор за капитальным ремонтом объектов капитального строительства;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негосударственная экспертиза сметной документации;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демонтажных работ (в том числе снос строений, перенос коммуникаций) в случае,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предоставлению выписок из государственных реестров;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материальное стимулирование деятельности народных дружинников; 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инкассаторские услуги;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подписка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рекламного характера (в том числе, размещение объявлений в средствах массовой информации);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курьерской доставке;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услуги по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демеркуризации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агентов по операциям с государственными, муниципальными активами и обязательствами;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по оплате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на оплату услуг по организации питания;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компенсационные выплаты, связанные с оплатой стоимости питания спортивным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 xml:space="preserve">судьям, добровольцам (волонтерам), контролерам-распорядителям, не являющимся штатными сотрудниками учреждения и привлекаемым к участию в спортивных мероприятиях; 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по оплате договоров гражданско-правового характера на оказание услуг по проживанию в жилых помещениях (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найм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жилого помещения) на период соревнований, учебной практики;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предоставлению мест для стоянки служебного транспорта, за исключением услуг по договору аренды мест стоянки;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проведение инвентаризации и паспортизации зданий, сооружений, других основных средств;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работы по погрузке, разгрузке, укладке, складированию нефинансовых активов;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работы по распиловке, колке и укладке дров;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и работы по утилизации, захоронению отходов;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работы по присоединению к сетям инженерно-технического обеспечения, по увеличению потребляемой мощности;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резервированию (предоставлению) мест в линейно-кабельных сооружениях (коллекторах) для размещения объектов имущества учреждений;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закрытом аукционе, иные функции, связанные с обеспечением проведения торгов);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и работы по организации временных выставок по искусству 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монтажные работы по оборудованию, требующему монтажа, в случае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 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услуги и работы по организации и проведению разного рода мероприятий путем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обучению на курсах повышения квалификации, подготовки и переподготовки специалистов;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оплата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вознаграждения переводчику за исполнение им своих обязанностей в ходе уголовного судопроизводства, участвующему в рассмотрении гражданского дела или административного дела, экспертам (экспертным учреждениям), специалистам за исполнение своих обязанностей по уголовным делам, адвокату, участвующему в уголовном деле по назначению дознавателя, следователя или суда, в гражданском или административном судопроизводстве по назначению суда;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оплата труда адвокатов, оказывающих гражданам бесплатную юридическую помощь в соответствии с Федеральным </w:t>
            </w:r>
            <w:hyperlink r:id="rId11" w:history="1">
              <w:r w:rsidRPr="00137ADB">
                <w:rPr>
                  <w:rFonts w:ascii="PT Astra Serif" w:eastAsia="Times New Roman" w:hAnsi="PT Astra Serif" w:cs="Times New Roman"/>
                  <w:sz w:val="22"/>
                  <w:szCs w:val="22"/>
                </w:rPr>
                <w:t>законом</w:t>
              </w:r>
            </w:hyperlink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от 21 ноября 2011 г. N 324-ФЗ "О бесплатной юридической помощи в Российской Федерации" (Собрание законодательства Российской Федерации, 2011, N 48, ст. 6725; 2019, N 30, ст. 4134);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услуги, оказываемые в рамках договора комиссии;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плата за пользование наплавным мостом (понтонной переправой), платной автомобильной дорогой;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услуги по изготовлению объектов нефинансовых активов из материалов заказчика;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плата за использование радиочастотного спектра;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- представительские расходы, прием и обслуживание делегаций;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- оплата судебных издержек, связанных с представлением интересов Российской </w:t>
            </w:r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lastRenderedPageBreak/>
              <w:t>Федерации в международных судебных и иных юридических спорах;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найм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жилого помещения) спортсменам и студентам, учащимся и воспитанникам при их направлении на различного рода мероприятия (соревнования, олимпиады, учебную практику и иные мероприятия); </w:t>
            </w:r>
            <w:proofErr w:type="gramEnd"/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приобретение (изготовление) венков, цветов в целях возложения к памятникам и памятным знакам;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расходы по контрольным закупкам товаров (работ, услуг); 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расходы на плату за участие в электронной процедуре, закрытой электронной процедуре с участника соответствующей процедуры, и (или) лица, с которым заключается контракт, и (или) за проведение электронной процедуры, закрытой электронной процедуры с заказчика;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- деятельность по обращению с животными без владельцев;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оценка объектов муниципальной собственности;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планировка территории;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-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санитарно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– эпидемиологические исследования, эпизоотологические обследования территории;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-  другие аналогичные расходы.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266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Социальные пособия и компенсации персоналу в денежной форме</w:t>
            </w:r>
          </w:p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110.00.00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Заработная плата (за исключением расходов, отраженных по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111.00.00)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выплату социальных пособий и компенсаций работникам, за исключением педагогических работников и работников учреждений культуры, в соответствии с трудовым законодательством, в том числе: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оплата дополнительных выходных дней в месяц родителю (опекуну, попечителю) для ухода за детьми-инвалидами;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- 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</w:t>
            </w:r>
            <w:hyperlink r:id="rId12" w:history="1">
              <w:r w:rsidRPr="00137ADB">
                <w:rPr>
                  <w:rFonts w:ascii="PT Astra Serif" w:eastAsia="Times New Roman" w:hAnsi="PT Astra Serif" w:cs="Times New Roman"/>
                  <w:bCs/>
                  <w:sz w:val="22"/>
                  <w:szCs w:val="22"/>
                </w:rPr>
                <w:t>частью третьей статьи 180</w:t>
              </w:r>
            </w:hyperlink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Трудового кодекса Российской Федерации (Собрание законодательства Российской Федерации, 2002, N 1, ст. 3; 2006, N 27, ст. 2878);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единовременных денежных поощрений (пособий) при увольнении работника в связи с выходом на пенсию за выслугу лет;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lastRenderedPageBreak/>
              <w:t>- иных аналогичных расходов.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111.00.00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Заработная плата педагогических 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 на выплату социальных пособий и компенсаций педагогическим работникам и работникам учреждений культуры, в соответствии с трудовым законодательством, в том числе: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      </w:r>
          </w:p>
          <w:p w:rsidR="00CE514F" w:rsidRPr="00137ADB" w:rsidRDefault="00CE514F" w:rsidP="00CE514F">
            <w:pPr>
              <w:widowControl/>
              <w:ind w:firstLine="34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оплата дополнительных выходных дней в месяц родителю (опекуну, попечителю) для ухода за детьми-инвалидами;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- 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</w:t>
            </w:r>
            <w:hyperlink r:id="rId13" w:history="1">
              <w:r w:rsidRPr="00137ADB">
                <w:rPr>
                  <w:rFonts w:ascii="PT Astra Serif" w:eastAsia="Times New Roman" w:hAnsi="PT Astra Serif" w:cs="Times New Roman"/>
                  <w:bCs/>
                  <w:sz w:val="22"/>
                  <w:szCs w:val="22"/>
                </w:rPr>
                <w:t>частью третьей статьи 180</w:t>
              </w:r>
            </w:hyperlink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Трудового кодекса Российской Федерации (Собрание законодательства Российской Федерации, 2002, N 1, ст. 3; 2006, N 27, ст. 2878);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- единовременных денежных поощрений (пособий) при увольнении работника в связи с выходом на пенсию за выслугу лет;</w:t>
            </w:r>
          </w:p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- иных аналогичных расходов.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130.00.00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Начисления на выплаты по оплате труда (за исключением расходов, отраженных по </w:t>
            </w:r>
            <w:proofErr w:type="spell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СубКОСГУ</w:t>
            </w:r>
            <w:proofErr w:type="spellEnd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131.00.00)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Расходы, связанные с начислениями на выплаты по оплате труда работникам, за исключением педагогических работников и работников учреждений культуры, в том числе: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131.00.00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Начисления на выплаты по оплате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труда педагогических работников и работников учреждений культуры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Расходы, связанные с начислениями на выплаты по оплате труда педагогическим работникам и работникам учреждений культуры, в том числе:</w:t>
            </w:r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lastRenderedPageBreak/>
      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</w:t>
            </w:r>
            <w:proofErr w:type="gramEnd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37ADB">
              <w:rPr>
                <w:rFonts w:ascii="PT Astra Serif" w:eastAsia="Times New Roman" w:hAnsi="PT Astra Serif" w:cs="PT Astra Serif"/>
                <w:sz w:val="22"/>
                <w:szCs w:val="22"/>
              </w:rPr>
              <w:t>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КОСГУ, подлежат отнесению на те подстатьи КОСГУ, на которые относятся расходы на соответствующие выплаты).</w:t>
            </w:r>
            <w:proofErr w:type="gramEnd"/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310</w:t>
            </w:r>
          </w:p>
        </w:tc>
        <w:tc>
          <w:tcPr>
            <w:tcW w:w="1650" w:type="dxa"/>
            <w:vMerge w:val="restart"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311.00.00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Приобретение объектов для комплектования библиотечного фонда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Операции по поступлению (принятию к учету) объектов основных средств, а также расходы по оплате муниципальных контрактов, договоров на приобретение (изготовление) объектов, относящихся к библиотечному фонду.</w:t>
            </w:r>
          </w:p>
        </w:tc>
      </w:tr>
      <w:tr w:rsidR="00CE514F" w:rsidRPr="00CE514F" w:rsidTr="00191E9D">
        <w:trPr>
          <w:trHeight w:val="312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312.00.00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Приобретение основных средств, за исключением библиотечного фонда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Операции по поступлению (принятию к учету) объектов основных средств, а также расходы по оплате муниципальных контрактов, договоров на приобретение (изготовление) объектов, за исключением библиотечного фонда, относящихся к основным средствам. </w:t>
            </w:r>
          </w:p>
        </w:tc>
      </w:tr>
      <w:tr w:rsidR="00CE514F" w:rsidRPr="00CE514F" w:rsidTr="00191E9D">
        <w:trPr>
          <w:trHeight w:val="624"/>
        </w:trPr>
        <w:tc>
          <w:tcPr>
            <w:tcW w:w="952" w:type="dxa"/>
            <w:vMerge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E514F" w:rsidRPr="00CE514F" w:rsidRDefault="00CE514F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CE514F">
              <w:rPr>
                <w:rFonts w:ascii="PT Astra Serif" w:eastAsia="Times New Roman" w:hAnsi="PT Astra Serif" w:cs="Times New Roman"/>
                <w:sz w:val="22"/>
                <w:szCs w:val="22"/>
              </w:rPr>
              <w:t>313.00.00</w:t>
            </w: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CE514F" w:rsidRPr="00137ADB" w:rsidRDefault="00CE514F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</w:t>
            </w:r>
          </w:p>
        </w:tc>
        <w:tc>
          <w:tcPr>
            <w:tcW w:w="8629" w:type="dxa"/>
          </w:tcPr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Операции по поступлению (принятию к учету) объектов основных средств, а также расходы по оплате муниципальных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 или безвозмездное пользование. </w:t>
            </w:r>
            <w:proofErr w:type="gramEnd"/>
          </w:p>
          <w:p w:rsidR="00CE514F" w:rsidRPr="00137ADB" w:rsidRDefault="00CE514F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</w:tr>
      <w:tr w:rsidR="00EF33CD" w:rsidRPr="00CE514F" w:rsidTr="008276AD">
        <w:trPr>
          <w:trHeight w:val="624"/>
        </w:trPr>
        <w:tc>
          <w:tcPr>
            <w:tcW w:w="952" w:type="dxa"/>
            <w:vMerge w:val="restart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340</w:t>
            </w:r>
          </w:p>
        </w:tc>
        <w:tc>
          <w:tcPr>
            <w:tcW w:w="1650" w:type="dxa"/>
            <w:vMerge w:val="restart"/>
            <w:vAlign w:val="center"/>
          </w:tcPr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8276AD" w:rsidRPr="008276AD" w:rsidRDefault="008276A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EF33CD" w:rsidRPr="008276AD" w:rsidRDefault="00EF33CD" w:rsidP="008276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341.00.00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Увеличение стоимости </w:t>
            </w: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лекарственных препаратов и материалов, применяемых в медицинских целях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Расходы по оплате договоров на приобретение (изготовление) лекарственных препаратов и медицинских изделий, применяемых в медицинских целях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342.00.00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продуктов питания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продуктов питания, в том числе продовольственные пайки, молочные смеси, лечебно-профилактическое питание, иные продукты питания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343.00.00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горюче-смазочных материалов, в том числе все виды топлива, горючих и смазочных материалов, присадок, иных материалов, используемых в качестве топлива и (или) смазочных материалов для обеспечения функционирования топливных систем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344.00.00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8629" w:type="dxa"/>
          </w:tcPr>
          <w:p w:rsidR="00EF33CD" w:rsidRPr="00137ADB" w:rsidRDefault="00F81D03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строительных материалов, за исключением строительных материалов для целей капитальных вложений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345.00.00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мягкого инвентаря</w:t>
            </w:r>
          </w:p>
        </w:tc>
        <w:tc>
          <w:tcPr>
            <w:tcW w:w="8629" w:type="dxa"/>
          </w:tcPr>
          <w:p w:rsidR="00EF33CD" w:rsidRPr="00137ADB" w:rsidRDefault="00495DC9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gramStart"/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Расходы по оплате договоров на приобретение (изготовление) мягкого инвентаря, в том числе имущества, функционально ориентированного на охрану труда и технику безопасности, гражданскую оборону (специальной одежды, специальной обуви и предохранительных приспособлений (комбинезонов, костюмов, курток, брюк, халатов, полушубков, тулупов, различной обуви, рукавиц, очков, шлемов, противогазов, респираторов, других видов специальной одежды))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346.00.00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прочих материальных запасов</w:t>
            </w:r>
          </w:p>
        </w:tc>
        <w:tc>
          <w:tcPr>
            <w:tcW w:w="8629" w:type="dxa"/>
          </w:tcPr>
          <w:p w:rsidR="00495DC9" w:rsidRPr="00137ADB" w:rsidRDefault="008276AD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Р</w:t>
            </w:r>
            <w:r w:rsidR="00495DC9" w:rsidRPr="00137ADB">
              <w:rPr>
                <w:rFonts w:ascii="PT Astra Serif" w:hAnsi="PT Astra Serif"/>
                <w:sz w:val="22"/>
                <w:szCs w:val="22"/>
              </w:rPr>
              <w:t>асходы по оплате договоров на приобретение (изготовление) прочих объектов, относящихся к материальным запасам, не отнесенных на иные подстатьи статьи 340 "Увеличение стоимости материальных запасов", в том числе: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запасных и (или) составных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защиты информации, информационно-вычислительных систем, сре</w:t>
            </w:r>
            <w:proofErr w:type="gramStart"/>
            <w:r w:rsidRPr="00137ADB">
              <w:rPr>
                <w:rFonts w:ascii="PT Astra Serif" w:hAnsi="PT Astra Serif"/>
                <w:sz w:val="22"/>
                <w:szCs w:val="22"/>
              </w:rPr>
              <w:t>дств св</w:t>
            </w:r>
            <w:proofErr w:type="gramEnd"/>
            <w:r w:rsidRPr="00137ADB">
              <w:rPr>
                <w:rFonts w:ascii="PT Astra Serif" w:hAnsi="PT Astra Serif"/>
                <w:sz w:val="22"/>
                <w:szCs w:val="22"/>
              </w:rPr>
              <w:t>язи и тому подобное;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спецоборудования для научно-исследовательских и опытно-конструкторских работ;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кухонного инвентаря;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кормов, средств ухода, дрессировки, экипировки животных;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материальных запасов в составе имущества казны, в том числе входящих в государственный материальный резерв;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lastRenderedPageBreak/>
              <w:t>- бланочной продукции (за исключением бланков строгой отчетности);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канцелярских товаров и принадлежностей;</w:t>
            </w:r>
          </w:p>
          <w:p w:rsidR="00EF33CD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другие аналогичные расходы</w:t>
            </w:r>
            <w:r w:rsidR="00137ADB" w:rsidRPr="00137ADB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347.00.00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8629" w:type="dxa"/>
          </w:tcPr>
          <w:p w:rsidR="00EF33CD" w:rsidRPr="00137ADB" w:rsidRDefault="008276AD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</w:t>
            </w:r>
            <w:r w:rsidR="00495DC9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асходы по оплате договоров на приобретение (изготовление) всех видов материалов, включая строительные материалы, для целей капитальных вложений</w:t>
            </w:r>
            <w:r w:rsidR="00137ADB" w:rsidRPr="00137ADB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EF33CD" w:rsidRPr="00CE514F" w:rsidTr="00191E9D">
        <w:trPr>
          <w:trHeight w:val="624"/>
        </w:trPr>
        <w:tc>
          <w:tcPr>
            <w:tcW w:w="952" w:type="dxa"/>
            <w:vMerge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EF33CD" w:rsidRPr="008276AD" w:rsidRDefault="00EF33CD" w:rsidP="00CE51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276AD">
              <w:rPr>
                <w:rFonts w:ascii="PT Astra Serif" w:eastAsia="Times New Roman" w:hAnsi="PT Astra Serif" w:cs="Times New Roman"/>
                <w:sz w:val="22"/>
                <w:szCs w:val="22"/>
              </w:rPr>
              <w:t>349.00.00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EF33CD" w:rsidRPr="00137ADB" w:rsidRDefault="00EF33CD" w:rsidP="00CE51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137ADB">
              <w:rPr>
                <w:rFonts w:ascii="PT Astra Serif" w:eastAsia="Times New Roman" w:hAnsi="PT Astra Serif" w:cs="Times New Roman"/>
                <w:sz w:val="22"/>
                <w:szCs w:val="22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8629" w:type="dxa"/>
          </w:tcPr>
          <w:p w:rsidR="00495DC9" w:rsidRPr="00137ADB" w:rsidRDefault="008276AD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Р</w:t>
            </w:r>
            <w:r w:rsidR="00495DC9" w:rsidRPr="00137ADB">
              <w:rPr>
                <w:rFonts w:ascii="PT Astra Serif" w:hAnsi="PT Astra Serif"/>
                <w:sz w:val="22"/>
                <w:szCs w:val="22"/>
              </w:rPr>
              <w:t>асходы по оплате договоров на приобретение (изготовление) прочих объектов, относящихся к материальным запасам однократного применения: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(изготовление) подарочной, сувенирной продукции, а также иных материальных ценностей в целях награждения, дарения;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(изготовление) специальной продукции;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(изготовление) бланков строгой отчетности;</w:t>
            </w:r>
          </w:p>
          <w:p w:rsidR="00495DC9" w:rsidRPr="00137ADB" w:rsidRDefault="00495DC9" w:rsidP="00495DC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37ADB">
              <w:rPr>
                <w:rFonts w:ascii="PT Astra Serif" w:hAnsi="PT Astra Serif"/>
                <w:sz w:val="22"/>
                <w:szCs w:val="22"/>
              </w:rPr>
              <w:t>- приобретение бутилированной питьевой воды, если у организации отсутствует система централизованного питьевого водоснабжения, либо органом санитарно-эпидемиологического надзора или лабораторией организации, эксплуатирующей системы водоснабжения, выдано заключение о признании воды несоответствующей санитарным нормам</w:t>
            </w:r>
            <w:r w:rsidR="00137ADB" w:rsidRPr="00137ADB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EF33CD" w:rsidRPr="00137ADB" w:rsidRDefault="00EF33CD" w:rsidP="00CE514F">
            <w:pPr>
              <w:widowControl/>
              <w:ind w:firstLine="0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</w:tr>
    </w:tbl>
    <w:p w:rsidR="009E2C13" w:rsidRDefault="009E2C13" w:rsidP="00CE514F">
      <w:pPr>
        <w:spacing w:line="276" w:lineRule="auto"/>
        <w:jc w:val="right"/>
        <w:rPr>
          <w:rFonts w:ascii="PT Astra Serif" w:hAnsi="PT Astra Serif" w:cs="Times New Roman"/>
          <w:sz w:val="22"/>
          <w:szCs w:val="22"/>
        </w:rPr>
      </w:pPr>
    </w:p>
    <w:sectPr w:rsidR="009E2C13" w:rsidSect="00126505">
      <w:pgSz w:w="16800" w:h="11900" w:orient="landscape"/>
      <w:pgMar w:top="1701" w:right="1134" w:bottom="851" w:left="1134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37" w:rsidRDefault="00C01337" w:rsidP="00A82F1E">
      <w:r>
        <w:separator/>
      </w:r>
    </w:p>
  </w:endnote>
  <w:endnote w:type="continuationSeparator" w:id="0">
    <w:p w:rsidR="00C01337" w:rsidRDefault="00C01337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37" w:rsidRDefault="00C01337" w:rsidP="00A82F1E">
      <w:r>
        <w:separator/>
      </w:r>
    </w:p>
  </w:footnote>
  <w:footnote w:type="continuationSeparator" w:id="0">
    <w:p w:rsidR="00C01337" w:rsidRDefault="00C01337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01337" w:rsidRPr="00F221CD" w:rsidRDefault="00C01337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2527BE">
          <w:rPr>
            <w:rFonts w:ascii="PT Astra Serif" w:hAnsi="PT Astra Serif"/>
            <w:noProof/>
            <w:sz w:val="22"/>
            <w:szCs w:val="22"/>
          </w:rPr>
          <w:t>3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1BA0"/>
    <w:rsid w:val="000E301D"/>
    <w:rsid w:val="000E321D"/>
    <w:rsid w:val="000E42E6"/>
    <w:rsid w:val="000E4AA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505"/>
    <w:rsid w:val="00126B05"/>
    <w:rsid w:val="00126E5E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ADB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A2B"/>
    <w:rsid w:val="00176B4E"/>
    <w:rsid w:val="001807B4"/>
    <w:rsid w:val="0018311A"/>
    <w:rsid w:val="00183FD7"/>
    <w:rsid w:val="00184EDB"/>
    <w:rsid w:val="00184F5A"/>
    <w:rsid w:val="00191E9D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7BE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361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27BB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5DC9"/>
    <w:rsid w:val="00496032"/>
    <w:rsid w:val="004A3790"/>
    <w:rsid w:val="004A4C06"/>
    <w:rsid w:val="004B0D5C"/>
    <w:rsid w:val="004B336F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27D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290E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30A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0E07"/>
    <w:rsid w:val="00821B31"/>
    <w:rsid w:val="00822DD6"/>
    <w:rsid w:val="0082333D"/>
    <w:rsid w:val="0082469F"/>
    <w:rsid w:val="008276AD"/>
    <w:rsid w:val="0083262A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2C13"/>
    <w:rsid w:val="009E678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602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38C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1337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5110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514F"/>
    <w:rsid w:val="00CE6B2D"/>
    <w:rsid w:val="00D0161A"/>
    <w:rsid w:val="00D03EE0"/>
    <w:rsid w:val="00D04B5F"/>
    <w:rsid w:val="00D10563"/>
    <w:rsid w:val="00D1335A"/>
    <w:rsid w:val="00D149B4"/>
    <w:rsid w:val="00D178B9"/>
    <w:rsid w:val="00D20922"/>
    <w:rsid w:val="00D20A59"/>
    <w:rsid w:val="00D20AB4"/>
    <w:rsid w:val="00D2227E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5D19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967C7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33CD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1D0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95DC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95DC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461FA992757F75FB5B288F351B81DAE278123B802DF64D7D536D7D960DDE87B3AE0FABF7C58C7A1EACAA2C4E8D367A9526D2C11F4Ez9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461FA992757F75FB5B288F351B81DAE278123B802DF64D7D536D7D960DDE87B3AE0FABF7C58C7A1EACAA2C4E8D367A9526D2C11F4Ez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2C3E8D0956786B9FD25DDBC3DDED4F812F04DBB0DA3722AC23142A7A64D8ED8504252AAAD3A2DAA9BF656498W2UD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63B25-9E37-470F-86B1-2CAF8CC7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24</Pages>
  <Words>5463</Words>
  <Characters>41146</Characters>
  <Application>Microsoft Office Word</Application>
  <DocSecurity>0</DocSecurity>
  <Lines>342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44</cp:revision>
  <cp:lastPrinted>2025-11-07T11:25:00Z</cp:lastPrinted>
  <dcterms:created xsi:type="dcterms:W3CDTF">2025-02-21T04:23:00Z</dcterms:created>
  <dcterms:modified xsi:type="dcterms:W3CDTF">2025-11-14T06:49:00Z</dcterms:modified>
</cp:coreProperties>
</file>